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8C" w:rsidRDefault="00EF448C" w:rsidP="00EF448C">
      <w:pPr>
        <w:keepNext/>
        <w:keepLines/>
        <w:spacing w:before="120" w:after="0"/>
        <w:outlineLvl w:val="0"/>
        <w:rPr>
          <w:rFonts w:eastAsiaTheme="majorEastAsia" w:cstheme="majorBidi"/>
          <w:b/>
          <w:bCs/>
          <w:color w:val="000000" w:themeColor="text1"/>
          <w:sz w:val="32"/>
          <w:szCs w:val="32"/>
          <w:u w:val="single"/>
        </w:rPr>
      </w:pPr>
      <w:r w:rsidRPr="00EF448C">
        <w:rPr>
          <w:rFonts w:eastAsiaTheme="majorEastAsia" w:cstheme="majorBidi"/>
          <w:b/>
          <w:bCs/>
          <w:color w:val="000000" w:themeColor="text1"/>
          <w:sz w:val="32"/>
          <w:szCs w:val="32"/>
          <w:u w:val="single"/>
        </w:rPr>
        <w:t xml:space="preserve">PŘÍPRAVA NA VYŠETŘENÍ POČÍTAČOVOU TOMOGRAFIÍ: </w:t>
      </w:r>
    </w:p>
    <w:p w:rsidR="004F5BF6" w:rsidRDefault="004F5BF6" w:rsidP="00EF448C">
      <w:pPr>
        <w:keepNext/>
        <w:keepLines/>
        <w:spacing w:before="120" w:after="0"/>
        <w:outlineLvl w:val="0"/>
        <w:rPr>
          <w:bCs/>
          <w:sz w:val="24"/>
          <w:szCs w:val="24"/>
        </w:rPr>
      </w:pPr>
    </w:p>
    <w:p w:rsidR="00613B85" w:rsidRPr="00DB1270" w:rsidRDefault="00EF448C" w:rsidP="00613B85">
      <w:pPr>
        <w:jc w:val="both"/>
        <w:rPr>
          <w:bCs/>
          <w:sz w:val="24"/>
          <w:szCs w:val="24"/>
        </w:rPr>
      </w:pPr>
      <w:r w:rsidRPr="00DB1270">
        <w:rPr>
          <w:b/>
          <w:bCs/>
          <w:sz w:val="24"/>
          <w:szCs w:val="24"/>
        </w:rPr>
        <w:t>Příprava před aplikací</w:t>
      </w:r>
      <w:r w:rsidRPr="00DB1270">
        <w:rPr>
          <w:bCs/>
          <w:sz w:val="24"/>
          <w:szCs w:val="24"/>
        </w:rPr>
        <w:t xml:space="preserve"> </w:t>
      </w:r>
      <w:r w:rsidRPr="004F5BF6">
        <w:rPr>
          <w:b/>
          <w:bCs/>
          <w:sz w:val="24"/>
          <w:szCs w:val="24"/>
        </w:rPr>
        <w:t>jodové kontrastní látky:</w:t>
      </w:r>
      <w:r w:rsidRPr="00DB1270">
        <w:rPr>
          <w:bCs/>
          <w:sz w:val="24"/>
          <w:szCs w:val="24"/>
        </w:rPr>
        <w:t xml:space="preserve"> </w:t>
      </w:r>
      <w:r w:rsidR="004F5BF6" w:rsidRPr="004F5BF6">
        <w:rPr>
          <w:b/>
          <w:bCs/>
          <w:sz w:val="24"/>
          <w:szCs w:val="24"/>
          <w:u w:val="single"/>
        </w:rPr>
        <w:t>PACIENT PŘICHÁZÍ NA LAČNO</w:t>
      </w:r>
      <w:r w:rsidR="004F5BF6">
        <w:rPr>
          <w:b/>
          <w:bCs/>
          <w:sz w:val="24"/>
          <w:szCs w:val="24"/>
          <w:u w:val="single"/>
        </w:rPr>
        <w:t xml:space="preserve">, </w:t>
      </w:r>
      <w:r w:rsidR="004F5BF6" w:rsidRPr="004F5BF6">
        <w:rPr>
          <w:bCs/>
          <w:sz w:val="24"/>
          <w:szCs w:val="24"/>
          <w:u w:val="single"/>
        </w:rPr>
        <w:t xml:space="preserve">před vyšetřením </w:t>
      </w:r>
      <w:r w:rsidR="009C476A">
        <w:rPr>
          <w:bCs/>
          <w:sz w:val="24"/>
          <w:szCs w:val="24"/>
          <w:u w:val="single"/>
        </w:rPr>
        <w:t xml:space="preserve">i po vyšetření </w:t>
      </w:r>
      <w:r w:rsidR="009C476A">
        <w:rPr>
          <w:bCs/>
          <w:sz w:val="24"/>
          <w:szCs w:val="24"/>
        </w:rPr>
        <w:t xml:space="preserve">je nutné zajistit </w:t>
      </w:r>
      <w:r w:rsidRPr="004F5BF6">
        <w:rPr>
          <w:bCs/>
          <w:sz w:val="24"/>
          <w:szCs w:val="24"/>
        </w:rPr>
        <w:t>dostatečnou hydrataci per os nebo intravenosně (doporučené množstv</w:t>
      </w:r>
      <w:r w:rsidRPr="00DB1270">
        <w:rPr>
          <w:bCs/>
          <w:sz w:val="24"/>
          <w:szCs w:val="24"/>
        </w:rPr>
        <w:t>í 1-2l /</w:t>
      </w:r>
      <w:r w:rsidR="004F5BF6">
        <w:rPr>
          <w:bCs/>
          <w:sz w:val="24"/>
          <w:szCs w:val="24"/>
        </w:rPr>
        <w:t xml:space="preserve">vody na </w:t>
      </w:r>
      <w:r w:rsidRPr="00DB1270">
        <w:rPr>
          <w:bCs/>
          <w:sz w:val="24"/>
          <w:szCs w:val="24"/>
        </w:rPr>
        <w:t>de</w:t>
      </w:r>
      <w:r w:rsidR="00613B85">
        <w:rPr>
          <w:bCs/>
          <w:sz w:val="24"/>
          <w:szCs w:val="24"/>
        </w:rPr>
        <w:t xml:space="preserve">n), </w:t>
      </w:r>
      <w:r w:rsidR="00613B85" w:rsidRPr="00DB1270">
        <w:rPr>
          <w:bCs/>
          <w:sz w:val="24"/>
          <w:szCs w:val="24"/>
        </w:rPr>
        <w:t xml:space="preserve">4 hodiny před výkonem vyšetřovaný omezí perorální příjem pouze na </w:t>
      </w:r>
      <w:r w:rsidR="00613B85">
        <w:rPr>
          <w:bCs/>
          <w:sz w:val="24"/>
          <w:szCs w:val="24"/>
        </w:rPr>
        <w:t xml:space="preserve">nepatrné množství vody </w:t>
      </w:r>
      <w:r w:rsidR="00613B85" w:rsidRPr="00DB1270">
        <w:rPr>
          <w:bCs/>
          <w:sz w:val="24"/>
          <w:szCs w:val="24"/>
        </w:rPr>
        <w:t xml:space="preserve">(např. 100 ml/hod.) </w:t>
      </w:r>
      <w:r w:rsidR="00613B85">
        <w:rPr>
          <w:bCs/>
          <w:sz w:val="24"/>
          <w:szCs w:val="24"/>
        </w:rPr>
        <w:t xml:space="preserve">a </w:t>
      </w:r>
      <w:r w:rsidR="00613B85" w:rsidRPr="00DB1270">
        <w:rPr>
          <w:bCs/>
          <w:sz w:val="24"/>
          <w:szCs w:val="24"/>
        </w:rPr>
        <w:t>nepřijímá již žádnou pevnou stravu.</w:t>
      </w:r>
    </w:p>
    <w:p w:rsidR="004F5BF6" w:rsidRDefault="004F5BF6" w:rsidP="004F5BF6">
      <w:pPr>
        <w:jc w:val="both"/>
        <w:rPr>
          <w:bCs/>
          <w:sz w:val="24"/>
          <w:szCs w:val="24"/>
        </w:rPr>
      </w:pPr>
      <w:r w:rsidRPr="009C476A">
        <w:rPr>
          <w:b/>
          <w:bCs/>
          <w:sz w:val="24"/>
          <w:szCs w:val="24"/>
        </w:rPr>
        <w:t>Před vyšetřením bude nutné</w:t>
      </w:r>
      <w:r w:rsidRPr="00FD57D9">
        <w:rPr>
          <w:bCs/>
          <w:sz w:val="24"/>
          <w:szCs w:val="24"/>
        </w:rPr>
        <w:t xml:space="preserve"> odebrat</w:t>
      </w:r>
      <w:r w:rsidRPr="00DB12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anamnézu chronických onemocnění ledvin, prostaty, štítné žlázy, očí (glaukom) a bude nutné vyloučit </w:t>
      </w:r>
      <w:r w:rsidR="00613B85" w:rsidRPr="00613B85">
        <w:rPr>
          <w:b/>
          <w:bCs/>
          <w:sz w:val="24"/>
          <w:szCs w:val="24"/>
          <w:u w:val="single"/>
        </w:rPr>
        <w:t xml:space="preserve">ZÁVAŽNOU </w:t>
      </w:r>
      <w:r w:rsidRPr="004F5BF6">
        <w:rPr>
          <w:b/>
          <w:bCs/>
          <w:sz w:val="24"/>
          <w:szCs w:val="24"/>
          <w:u w:val="single"/>
        </w:rPr>
        <w:t>ALERGICKOU ANAMNÉZU</w:t>
      </w:r>
      <w:r w:rsidRPr="00DB1270">
        <w:rPr>
          <w:bCs/>
          <w:sz w:val="24"/>
          <w:szCs w:val="24"/>
        </w:rPr>
        <w:t xml:space="preserve"> (včetně podání jodové kontrastní látky/JKL v</w:t>
      </w:r>
      <w:r>
        <w:rPr>
          <w:bCs/>
          <w:sz w:val="24"/>
          <w:szCs w:val="24"/>
        </w:rPr>
        <w:t> </w:t>
      </w:r>
      <w:r w:rsidRPr="00DB1270">
        <w:rPr>
          <w:bCs/>
          <w:sz w:val="24"/>
          <w:szCs w:val="24"/>
        </w:rPr>
        <w:t>minulosti</w:t>
      </w:r>
      <w:r>
        <w:rPr>
          <w:bCs/>
          <w:sz w:val="24"/>
          <w:szCs w:val="24"/>
        </w:rPr>
        <w:t xml:space="preserve"> a její reakce</w:t>
      </w:r>
      <w:r w:rsidRPr="00DB1270">
        <w:rPr>
          <w:bCs/>
          <w:sz w:val="24"/>
          <w:szCs w:val="24"/>
        </w:rPr>
        <w:t>).</w:t>
      </w:r>
    </w:p>
    <w:p w:rsidR="00EF448C" w:rsidRPr="00DB1270" w:rsidRDefault="00EF448C" w:rsidP="00EF448C">
      <w:pPr>
        <w:jc w:val="both"/>
        <w:rPr>
          <w:b/>
          <w:bCs/>
          <w:sz w:val="24"/>
          <w:szCs w:val="24"/>
        </w:rPr>
      </w:pPr>
      <w:r w:rsidRPr="00DB1270">
        <w:rPr>
          <w:b/>
          <w:bCs/>
          <w:sz w:val="24"/>
          <w:szCs w:val="24"/>
        </w:rPr>
        <w:t>U diabetiků</w:t>
      </w:r>
      <w:r w:rsidR="00781353">
        <w:rPr>
          <w:bCs/>
          <w:sz w:val="24"/>
          <w:szCs w:val="24"/>
        </w:rPr>
        <w:t xml:space="preserve"> medikujicí</w:t>
      </w:r>
      <w:r w:rsidRPr="00DB1270">
        <w:rPr>
          <w:bCs/>
          <w:sz w:val="24"/>
          <w:szCs w:val="24"/>
        </w:rPr>
        <w:t xml:space="preserve">ch přípravky obsahující léčivou látku </w:t>
      </w:r>
      <w:r w:rsidR="000C5C46">
        <w:rPr>
          <w:b/>
          <w:bCs/>
          <w:sz w:val="24"/>
          <w:szCs w:val="24"/>
        </w:rPr>
        <w:t>M</w:t>
      </w:r>
      <w:r w:rsidRPr="00DB1270">
        <w:rPr>
          <w:b/>
          <w:bCs/>
          <w:sz w:val="24"/>
          <w:szCs w:val="24"/>
        </w:rPr>
        <w:t xml:space="preserve">etformin </w:t>
      </w:r>
      <w:r w:rsidRPr="00DB1270">
        <w:rPr>
          <w:bCs/>
          <w:sz w:val="24"/>
          <w:szCs w:val="24"/>
        </w:rPr>
        <w:t xml:space="preserve">doporučujeme medikaci 2-3 dny před vyšetřením vysadit (běžně 2 dny/48 hod., u léčiv s protrahovaným účinkem nutno lék vysadit 3 dny před vyšetřením). </w:t>
      </w:r>
      <w:r w:rsidRPr="00DB1270">
        <w:rPr>
          <w:b/>
          <w:bCs/>
          <w:sz w:val="24"/>
          <w:szCs w:val="24"/>
        </w:rPr>
        <w:t>Seznam nejfrekventovaněj</w:t>
      </w:r>
      <w:r>
        <w:rPr>
          <w:b/>
          <w:bCs/>
          <w:sz w:val="24"/>
          <w:szCs w:val="24"/>
        </w:rPr>
        <w:t>ších léčiv jsou k disp</w:t>
      </w:r>
      <w:r w:rsidR="00FD57D9">
        <w:rPr>
          <w:b/>
          <w:bCs/>
          <w:sz w:val="24"/>
          <w:szCs w:val="24"/>
        </w:rPr>
        <w:t>ozici v</w:t>
      </w:r>
      <w:r w:rsidR="00613B85">
        <w:rPr>
          <w:b/>
          <w:bCs/>
          <w:sz w:val="24"/>
          <w:szCs w:val="24"/>
        </w:rPr>
        <w:t> recepci našeho oddělení nebo v lékárně.</w:t>
      </w:r>
    </w:p>
    <w:p w:rsidR="000C5C46" w:rsidRDefault="000C5C46" w:rsidP="00EF448C">
      <w:pPr>
        <w:jc w:val="both"/>
        <w:rPr>
          <w:bCs/>
          <w:sz w:val="24"/>
          <w:szCs w:val="24"/>
        </w:rPr>
      </w:pPr>
      <w:r w:rsidRPr="009C476A">
        <w:rPr>
          <w:b/>
          <w:bCs/>
          <w:sz w:val="24"/>
          <w:szCs w:val="24"/>
        </w:rPr>
        <w:t>Před vyšetřením může být podán</w:t>
      </w:r>
      <w:r>
        <w:rPr>
          <w:bCs/>
          <w:sz w:val="24"/>
          <w:szCs w:val="24"/>
        </w:rPr>
        <w:t xml:space="preserve"> léčebný přípravek </w:t>
      </w:r>
      <w:r w:rsidRPr="000C5C46">
        <w:rPr>
          <w:b/>
          <w:bCs/>
          <w:sz w:val="24"/>
          <w:szCs w:val="24"/>
        </w:rPr>
        <w:t>Dithiaden</w:t>
      </w:r>
      <w:r>
        <w:rPr>
          <w:bCs/>
          <w:sz w:val="24"/>
          <w:szCs w:val="24"/>
        </w:rPr>
        <w:t>, který snižuje pozornost při řízení motorových vozidel nebo při činnostech vy</w:t>
      </w:r>
      <w:r w:rsidR="002D3D44">
        <w:rPr>
          <w:bCs/>
          <w:sz w:val="24"/>
          <w:szCs w:val="24"/>
        </w:rPr>
        <w:t>žadující zvýšenou reaktivitu.</w:t>
      </w:r>
    </w:p>
    <w:p w:rsidR="004F5BF6" w:rsidRPr="00EF448C" w:rsidRDefault="004F5BF6" w:rsidP="004F5BF6">
      <w:pPr>
        <w:keepNext/>
        <w:keepLines/>
        <w:spacing w:before="120" w:after="0"/>
        <w:outlineLvl w:val="0"/>
        <w:rPr>
          <w:rFonts w:eastAsiaTheme="majorEastAsia" w:cstheme="majorBidi"/>
          <w:b/>
          <w:bCs/>
          <w:color w:val="000000" w:themeColor="text1"/>
          <w:sz w:val="32"/>
          <w:szCs w:val="32"/>
          <w:u w:val="single"/>
        </w:rPr>
      </w:pPr>
      <w:r w:rsidRPr="00DB1270">
        <w:rPr>
          <w:bCs/>
          <w:sz w:val="24"/>
          <w:szCs w:val="24"/>
        </w:rPr>
        <w:t xml:space="preserve">Nativní CT </w:t>
      </w:r>
      <w:r>
        <w:rPr>
          <w:bCs/>
          <w:sz w:val="24"/>
          <w:szCs w:val="24"/>
        </w:rPr>
        <w:t xml:space="preserve">vyšetření </w:t>
      </w:r>
      <w:r w:rsidRPr="00DB1270">
        <w:rPr>
          <w:b/>
          <w:bCs/>
          <w:sz w:val="24"/>
          <w:szCs w:val="24"/>
        </w:rPr>
        <w:t xml:space="preserve">nevyžaduje </w:t>
      </w:r>
      <w:r w:rsidR="002D3D44">
        <w:rPr>
          <w:b/>
          <w:bCs/>
          <w:sz w:val="24"/>
          <w:szCs w:val="24"/>
        </w:rPr>
        <w:t xml:space="preserve">žádnou </w:t>
      </w:r>
      <w:r w:rsidRPr="00DB1270">
        <w:rPr>
          <w:b/>
          <w:bCs/>
          <w:sz w:val="24"/>
          <w:szCs w:val="24"/>
        </w:rPr>
        <w:t>přípravu</w:t>
      </w:r>
      <w:r w:rsidR="009C476A">
        <w:rPr>
          <w:bCs/>
          <w:sz w:val="24"/>
          <w:szCs w:val="24"/>
        </w:rPr>
        <w:t>.</w:t>
      </w:r>
    </w:p>
    <w:p w:rsidR="004F5BF6" w:rsidRDefault="004F5BF6" w:rsidP="00EF448C">
      <w:pPr>
        <w:jc w:val="both"/>
        <w:rPr>
          <w:bCs/>
          <w:sz w:val="24"/>
          <w:szCs w:val="24"/>
        </w:rPr>
      </w:pPr>
    </w:p>
    <w:p w:rsidR="00EF448C" w:rsidRPr="00D14CF4" w:rsidRDefault="00EF448C" w:rsidP="00EF448C">
      <w:pPr>
        <w:jc w:val="both"/>
        <w:rPr>
          <w:b/>
          <w:bCs/>
          <w:sz w:val="24"/>
          <w:szCs w:val="24"/>
          <w:u w:val="single"/>
        </w:rPr>
      </w:pPr>
      <w:r w:rsidRPr="00D14CF4">
        <w:rPr>
          <w:b/>
          <w:bCs/>
          <w:sz w:val="24"/>
          <w:szCs w:val="24"/>
          <w:u w:val="single"/>
        </w:rPr>
        <w:t>Centrum zobrazovací di</w:t>
      </w:r>
      <w:r w:rsidR="00781353">
        <w:rPr>
          <w:b/>
          <w:bCs/>
          <w:sz w:val="24"/>
          <w:szCs w:val="24"/>
          <w:u w:val="single"/>
        </w:rPr>
        <w:t>agnostiky Praha Italská, tel. +</w:t>
      </w:r>
      <w:r w:rsidRPr="00D14CF4">
        <w:rPr>
          <w:b/>
          <w:bCs/>
          <w:sz w:val="24"/>
          <w:szCs w:val="24"/>
          <w:u w:val="single"/>
        </w:rPr>
        <w:t>420 221 087</w:t>
      </w:r>
      <w:r w:rsidR="00781353">
        <w:rPr>
          <w:b/>
          <w:bCs/>
          <w:sz w:val="24"/>
          <w:szCs w:val="24"/>
          <w:u w:val="single"/>
        </w:rPr>
        <w:t> </w:t>
      </w:r>
      <w:r w:rsidRPr="00D14CF4">
        <w:rPr>
          <w:b/>
          <w:bCs/>
          <w:sz w:val="24"/>
          <w:szCs w:val="24"/>
          <w:u w:val="single"/>
        </w:rPr>
        <w:t>103</w:t>
      </w:r>
      <w:r w:rsidR="00781353">
        <w:rPr>
          <w:b/>
          <w:bCs/>
          <w:sz w:val="24"/>
          <w:szCs w:val="24"/>
          <w:u w:val="single"/>
        </w:rPr>
        <w:t>.</w:t>
      </w:r>
      <w:bookmarkStart w:id="0" w:name="_GoBack"/>
      <w:bookmarkEnd w:id="0"/>
    </w:p>
    <w:p w:rsidR="00EF448C" w:rsidRPr="00DB1270" w:rsidRDefault="00EF448C" w:rsidP="00EF448C">
      <w:pPr>
        <w:jc w:val="both"/>
        <w:rPr>
          <w:bCs/>
          <w:sz w:val="24"/>
          <w:szCs w:val="24"/>
        </w:rPr>
      </w:pPr>
    </w:p>
    <w:p w:rsidR="00907DDE" w:rsidRPr="00EF448C" w:rsidRDefault="00907DDE" w:rsidP="00EF448C"/>
    <w:sectPr w:rsidR="00907DDE" w:rsidRPr="00EF448C" w:rsidSect="006E6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44" w:rsidRDefault="002D3D44" w:rsidP="002C583A">
      <w:pPr>
        <w:spacing w:after="0" w:line="240" w:lineRule="auto"/>
      </w:pPr>
      <w:r>
        <w:separator/>
      </w:r>
    </w:p>
  </w:endnote>
  <w:endnote w:type="continuationSeparator" w:id="0">
    <w:p w:rsidR="002D3D44" w:rsidRDefault="002D3D44" w:rsidP="002C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44" w:rsidRDefault="002D3D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44" w:rsidRDefault="002D3D44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0008D9" wp14:editId="13605B6E">
              <wp:simplePos x="0" y="0"/>
              <wp:positionH relativeFrom="column">
                <wp:posOffset>-375920</wp:posOffset>
              </wp:positionH>
              <wp:positionV relativeFrom="paragraph">
                <wp:posOffset>-80010</wp:posOffset>
              </wp:positionV>
              <wp:extent cx="257175" cy="24765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D44" w:rsidRPr="006E6113" w:rsidRDefault="002D3D4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E611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E6113">
                            <w:rPr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6E611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81353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6E611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9.6pt;margin-top:-6.3pt;width:20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jyFAIAAPgDAAAOAAAAZHJzL2Uyb0RvYy54bWysU1tu2zAQ/C/QOxD8r2UJVpwIpoM0aYoC&#10;6QNIegCaoiyiJJclaUvujXqOXqxLynGM9q+oPghSuzvcmR2urkejyV76oMAyWs7mlEgroFV2y+jX&#10;p/s3l5SEyG3LNVjJ6EEGer1+/Wo1uEZW0INupScIYkMzOEb7GF1TFEH00vAwAyctBjvwhkc8+m3R&#10;ej4gutFFNZ9fFAP41nkQMgT8ezcF6Trjd50U8XPXBRmJZhR7i3n1ed2ktViveLP13PVKHNvg/9CF&#10;4cripSeoOx452Xn1F5RRwkOALs4EmAK6TgmZOSCbcv4Hm8eeO5m5oDjBnWQK/w9WfNp/8US1jFbl&#10;khLLDQ7pSY4R9r9+EgdakiqJNLjQYO6jw+w4voURh50JB/cA4lsgFm57brfyxnsYeslbbLJMlcVZ&#10;6YQTEshm+Agt3sV3ETLQ2HmTFERNCKLjsA6nAWE/RODPql6Wy5oSgaFqsbyo8wAL3jwXOx/iewmG&#10;pA2jHuefwfn+IcTUDG+eU9JdFu6V1tkD2pKB0au6qnPBWcSoiBbVyjB6OU/fZJrE8Z1tc3HkSk97&#10;vEDbI+nEc2Icx82IiUmJDbQHpO9hsiI+Hdz04H9QMqANGQ3fd9xLSvQHixJelYtF8m0+LOplhQd/&#10;HtmcR7gVCMVopGTa3sbs9YnrDUrdqSzDSyfHXtFeWZ3jU0j+PT/nrJcHu/4NAAD//wMAUEsDBBQA&#10;BgAIAAAAIQD5XBJc3wAAAAoBAAAPAAAAZHJzL2Rvd25yZXYueG1sTI9NT8MwDIbvSPyHyEjcuqTV&#10;VrbSdEKbuIIYHxK3rPHaisapmmwt/x5zgpstP3r9vOV2dr244Bg6TxrShQKBVHvbUaPh7fUxWYMI&#10;0ZA1vSfU8I0BttX1VWkK6yd6wcshNoJDKBRGQxvjUEgZ6hadCQs/IPHt5EdnIq9jI+1oJg53vcyU&#10;yqUzHfGH1gy4a7H+Opydhven0+fHUj03e7caJj8rSW4jtb69mR/uQUSc4x8Mv/qsDhU7Hf2ZbBC9&#10;hmS1yRjlIc1yEEwk6foOxFFDli9BVqX8X6H6AQAA//8DAFBLAQItABQABgAIAAAAIQC2gziS/gAA&#10;AOEBAAATAAAAAAAAAAAAAAAAAAAAAABbQ29udGVudF9UeXBlc10ueG1sUEsBAi0AFAAGAAgAAAAh&#10;ADj9If/WAAAAlAEAAAsAAAAAAAAAAAAAAAAALwEAAF9yZWxzLy5yZWxzUEsBAi0AFAAGAAgAAAAh&#10;ABepOPIUAgAA+AMAAA4AAAAAAAAAAAAAAAAALgIAAGRycy9lMm9Eb2MueG1sUEsBAi0AFAAGAAgA&#10;AAAhAPlcElzfAAAACgEAAA8AAAAAAAAAAAAAAAAAbgQAAGRycy9kb3ducmV2LnhtbFBLBQYAAAAA&#10;BAAEAPMAAAB6BQAAAAA=&#10;" filled="f" stroked="f">
              <v:textbox>
                <w:txbxContent>
                  <w:p w:rsidR="002D3D44" w:rsidRPr="006E6113" w:rsidRDefault="002D3D44">
                    <w:pPr>
                      <w:rPr>
                        <w:sz w:val="18"/>
                        <w:szCs w:val="18"/>
                      </w:rPr>
                    </w:pPr>
                    <w:r w:rsidRPr="006E6113">
                      <w:rPr>
                        <w:sz w:val="18"/>
                        <w:szCs w:val="18"/>
                      </w:rPr>
                      <w:fldChar w:fldCharType="begin"/>
                    </w:r>
                    <w:r w:rsidRPr="006E6113">
                      <w:rPr>
                        <w:sz w:val="18"/>
                        <w:szCs w:val="18"/>
                      </w:rPr>
                      <w:instrText>PAGE   \* MERGEFORMAT</w:instrText>
                    </w:r>
                    <w:r w:rsidRPr="006E6113">
                      <w:rPr>
                        <w:sz w:val="18"/>
                        <w:szCs w:val="18"/>
                      </w:rPr>
                      <w:fldChar w:fldCharType="separate"/>
                    </w:r>
                    <w:r w:rsidR="00781353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6E6113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44" w:rsidRDefault="002D3D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44" w:rsidRDefault="002D3D44" w:rsidP="002C583A">
      <w:pPr>
        <w:spacing w:after="0" w:line="240" w:lineRule="auto"/>
      </w:pPr>
      <w:r>
        <w:separator/>
      </w:r>
    </w:p>
  </w:footnote>
  <w:footnote w:type="continuationSeparator" w:id="0">
    <w:p w:rsidR="002D3D44" w:rsidRDefault="002D3D44" w:rsidP="002C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44" w:rsidRDefault="002D3D4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44" w:rsidRDefault="002D3D44" w:rsidP="00114697">
    <w:pPr>
      <w:pStyle w:val="Zhlav"/>
      <w:tabs>
        <w:tab w:val="clear" w:pos="4536"/>
        <w:tab w:val="clear" w:pos="9072"/>
        <w:tab w:val="left" w:pos="93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AF5EB47" wp14:editId="474FFF40">
          <wp:simplePos x="0" y="0"/>
          <wp:positionH relativeFrom="column">
            <wp:posOffset>-915670</wp:posOffset>
          </wp:positionH>
          <wp:positionV relativeFrom="paragraph">
            <wp:posOffset>-467995</wp:posOffset>
          </wp:positionV>
          <wp:extent cx="7592695" cy="10715625"/>
          <wp:effectExtent l="0" t="0" r="8255" b="9525"/>
          <wp:wrapNone/>
          <wp:docPr id="4" name="Obrázek 4" descr="C:\Users\Michal\AppData\Local\Microsoft\Windows\INetCache\Content.Word\289 podkl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l\AppData\Local\Microsoft\Windows\INetCache\Content.Word\289 podkla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D3D44" w:rsidRDefault="002D3D44" w:rsidP="00114697">
    <w:pPr>
      <w:pStyle w:val="Zhlav"/>
      <w:tabs>
        <w:tab w:val="clear" w:pos="4536"/>
        <w:tab w:val="clear" w:pos="9072"/>
        <w:tab w:val="left" w:pos="930"/>
      </w:tabs>
    </w:pPr>
  </w:p>
  <w:p w:rsidR="002D3D44" w:rsidRDefault="002D3D44" w:rsidP="00114697">
    <w:pPr>
      <w:pStyle w:val="Zhlav"/>
      <w:tabs>
        <w:tab w:val="clear" w:pos="4536"/>
        <w:tab w:val="clear" w:pos="9072"/>
        <w:tab w:val="left" w:pos="930"/>
      </w:tabs>
    </w:pPr>
  </w:p>
  <w:p w:rsidR="002D3D44" w:rsidRDefault="002D3D44" w:rsidP="00114697">
    <w:pPr>
      <w:pStyle w:val="Zhlav"/>
      <w:tabs>
        <w:tab w:val="clear" w:pos="4536"/>
        <w:tab w:val="clear" w:pos="9072"/>
        <w:tab w:val="left" w:pos="9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44" w:rsidRDefault="002D3D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3A"/>
    <w:rsid w:val="000C5C46"/>
    <w:rsid w:val="000E5837"/>
    <w:rsid w:val="00114697"/>
    <w:rsid w:val="00155B80"/>
    <w:rsid w:val="00161C6A"/>
    <w:rsid w:val="00182617"/>
    <w:rsid w:val="001A20C3"/>
    <w:rsid w:val="001A3726"/>
    <w:rsid w:val="001D3D7D"/>
    <w:rsid w:val="002B52AB"/>
    <w:rsid w:val="002B599D"/>
    <w:rsid w:val="002C583A"/>
    <w:rsid w:val="002D3D44"/>
    <w:rsid w:val="003C061D"/>
    <w:rsid w:val="00421939"/>
    <w:rsid w:val="004E5AC2"/>
    <w:rsid w:val="004F5BF6"/>
    <w:rsid w:val="00522151"/>
    <w:rsid w:val="00613B85"/>
    <w:rsid w:val="006E6113"/>
    <w:rsid w:val="00781353"/>
    <w:rsid w:val="00907DDE"/>
    <w:rsid w:val="009337A7"/>
    <w:rsid w:val="009C476A"/>
    <w:rsid w:val="00AF2F6C"/>
    <w:rsid w:val="00B30D8D"/>
    <w:rsid w:val="00BD31A8"/>
    <w:rsid w:val="00C13693"/>
    <w:rsid w:val="00D91735"/>
    <w:rsid w:val="00E74E87"/>
    <w:rsid w:val="00EF448C"/>
    <w:rsid w:val="00FA2B3D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1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583A"/>
  </w:style>
  <w:style w:type="paragraph" w:styleId="Zpat">
    <w:name w:val="footer"/>
    <w:basedOn w:val="Normln"/>
    <w:link w:val="ZpatChar"/>
    <w:uiPriority w:val="99"/>
    <w:unhideWhenUsed/>
    <w:rsid w:val="002C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583A"/>
  </w:style>
  <w:style w:type="paragraph" w:customStyle="1" w:styleId="Zkladnodstavec">
    <w:name w:val="[Základní odstavec]"/>
    <w:basedOn w:val="Normln"/>
    <w:uiPriority w:val="99"/>
    <w:rsid w:val="004E5AC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917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1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583A"/>
  </w:style>
  <w:style w:type="paragraph" w:styleId="Zpat">
    <w:name w:val="footer"/>
    <w:basedOn w:val="Normln"/>
    <w:link w:val="ZpatChar"/>
    <w:uiPriority w:val="99"/>
    <w:unhideWhenUsed/>
    <w:rsid w:val="002C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583A"/>
  </w:style>
  <w:style w:type="paragraph" w:customStyle="1" w:styleId="Zkladnodstavec">
    <w:name w:val="[Základní odstavec]"/>
    <w:basedOn w:val="Normln"/>
    <w:uiPriority w:val="99"/>
    <w:rsid w:val="004E5AC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917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84BEE-6F4E-4BF1-8004-9C871671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9CB1997E</Template>
  <TotalTime>118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Blažek</dc:creator>
  <cp:lastModifiedBy>Hana Chlápková</cp:lastModifiedBy>
  <cp:revision>18</cp:revision>
  <cp:lastPrinted>2015-09-01T13:08:00Z</cp:lastPrinted>
  <dcterms:created xsi:type="dcterms:W3CDTF">2015-02-17T10:24:00Z</dcterms:created>
  <dcterms:modified xsi:type="dcterms:W3CDTF">2015-09-01T13:08:00Z</dcterms:modified>
</cp:coreProperties>
</file>